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B349C5" w:rsidP="00B349C5">
      <w:pPr>
        <w:tabs>
          <w:tab w:val="left" w:pos="6663"/>
          <w:tab w:val="left" w:pos="7797"/>
        </w:tabs>
        <w:spacing w:before="206" w:line="664" w:lineRule="auto"/>
        <w:ind w:left="2127" w:right="2907" w:hanging="142"/>
        <w:jc w:val="center"/>
        <w:rPr>
          <w:b/>
          <w:sz w:val="28"/>
        </w:rPr>
      </w:pPr>
      <w:r w:rsidRPr="00B349C5">
        <w:rPr>
          <w:b/>
          <w:bCs/>
          <w:sz w:val="28"/>
          <w:szCs w:val="28"/>
        </w:rPr>
        <w:t>NN</w:t>
      </w:r>
      <w:r>
        <w:rPr>
          <w:b/>
          <w:bCs/>
          <w:sz w:val="28"/>
          <w:szCs w:val="28"/>
        </w:rPr>
        <w:t xml:space="preserve"> </w:t>
      </w:r>
      <w:r w:rsidR="00110043" w:rsidRPr="00110043">
        <w:rPr>
          <w:b/>
          <w:bCs/>
          <w:sz w:val="28"/>
          <w:szCs w:val="28"/>
        </w:rPr>
        <w:t>2212</w:t>
      </w:r>
      <w:r w:rsidRPr="00B349C5">
        <w:rPr>
          <w:b/>
          <w:bCs/>
          <w:sz w:val="28"/>
          <w:szCs w:val="28"/>
        </w:rPr>
        <w:t xml:space="preserve"> </w:t>
      </w:r>
      <w:r w:rsidR="00854BAA"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 xml:space="preserve">«Салық </w:t>
      </w:r>
      <w:r>
        <w:rPr>
          <w:b/>
          <w:sz w:val="28"/>
          <w:szCs w:val="28"/>
        </w:rPr>
        <w:t>және салық салу</w:t>
      </w:r>
      <w:r w:rsidR="00E40995" w:rsidRPr="009F1E5C">
        <w:rPr>
          <w:b/>
          <w:sz w:val="28"/>
          <w:szCs w:val="28"/>
        </w:rPr>
        <w:t>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110043">
      <w:pPr>
        <w:pStyle w:val="a3"/>
        <w:spacing w:before="1"/>
        <w:ind w:right="6"/>
        <w:jc w:val="center"/>
      </w:pPr>
      <w:r w:rsidRPr="00110043">
        <w:t>2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B349C5">
      <w:pPr>
        <w:pStyle w:val="a3"/>
        <w:spacing w:line="242" w:lineRule="auto"/>
        <w:ind w:right="4"/>
        <w:jc w:val="center"/>
      </w:pPr>
      <w:r>
        <w:t>«6B04</w:t>
      </w:r>
      <w:r w:rsidR="00854BAA">
        <w:t>0</w:t>
      </w:r>
      <w:r w:rsidR="00110043">
        <w:t>10</w:t>
      </w:r>
      <w:r w:rsidR="00110043" w:rsidRPr="00110043">
        <w:t>6</w:t>
      </w:r>
      <w:r w:rsidR="00E40995">
        <w:t xml:space="preserve"> –</w:t>
      </w:r>
      <w:r w:rsidR="00110043">
        <w:t>Қаржы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110043">
        <w:rPr>
          <w:lang w:val="ru-RU"/>
        </w:rPr>
        <w:t>2</w:t>
      </w:r>
      <w:bookmarkStart w:id="0" w:name="_GoBack"/>
      <w:bookmarkEnd w:id="0"/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854BAA">
        <w:t xml:space="preserve">Қаржы 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Default="001F3A67">
      <w:pPr>
        <w:jc w:val="center"/>
        <w:sectPr w:rsidR="001F3A67">
          <w:pgSz w:w="11910" w:h="16840"/>
          <w:pgMar w:top="1360" w:right="740" w:bottom="280" w:left="1600" w:header="720" w:footer="720" w:gutter="0"/>
          <w:cols w:space="720"/>
        </w:sectPr>
      </w:pPr>
    </w:p>
    <w:p w:rsidR="001F3A67" w:rsidRDefault="00E40995">
      <w:pPr>
        <w:pStyle w:val="11"/>
        <w:spacing w:before="72" w:line="278" w:lineRule="auto"/>
        <w:ind w:left="2029" w:hanging="591"/>
        <w:jc w:val="left"/>
      </w:pPr>
      <w:r>
        <w:rPr>
          <w:spacing w:val="-1"/>
        </w:rPr>
        <w:lastRenderedPageBreak/>
        <w:t>«Салық</w:t>
      </w:r>
      <w:r>
        <w:rPr>
          <w:spacing w:val="-11"/>
        </w:rPr>
        <w:t xml:space="preserve"> </w:t>
      </w:r>
      <w:r w:rsidR="00B349C5">
        <w:rPr>
          <w:spacing w:val="-1"/>
        </w:rPr>
        <w:t>және салық салу</w:t>
      </w:r>
      <w:r>
        <w:rPr>
          <w:spacing w:val="-1"/>
        </w:rPr>
        <w:t>»</w:t>
      </w:r>
      <w:r>
        <w:rPr>
          <w:spacing w:val="-9"/>
        </w:rPr>
        <w:t xml:space="preserve"> </w:t>
      </w:r>
      <w:r>
        <w:t>пәні</w:t>
      </w:r>
      <w:r>
        <w:rPr>
          <w:spacing w:val="-12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17"/>
        </w:rPr>
        <w:t xml:space="preserve"> </w:t>
      </w:r>
      <w:r>
        <w:t>емтихан</w:t>
      </w:r>
      <w:r>
        <w:rPr>
          <w:spacing w:val="-18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tbl>
      <w:tblPr>
        <w:tblpPr w:leftFromText="180" w:rightFromText="180" w:vertAnchor="text" w:horzAnchor="margin" w:tblpXSpec="center" w:tblpY="551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rPr>
                <w:sz w:val="28"/>
                <w:szCs w:val="28"/>
              </w:rPr>
            </w:pPr>
            <w:r w:rsidRPr="00B349C5">
              <w:rPr>
                <w:b/>
                <w:sz w:val="28"/>
                <w:szCs w:val="28"/>
              </w:rPr>
              <w:t xml:space="preserve"> </w:t>
            </w:r>
            <w:r w:rsidRPr="00B349C5">
              <w:rPr>
                <w:sz w:val="28"/>
                <w:szCs w:val="28"/>
              </w:rPr>
              <w:t xml:space="preserve">Салықтардың экономикалық мәні мен табиғаты 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 w:eastAsia="ko-KR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Қазақстан Республикасының салық жүйесі: құрылу кезеңдері мен бүгінгі жағдайына сипаттама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jc w:val="both"/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Салық саясаты  және  оның  мемлекетіміздің  экономикалық саясатындағы  алатын орны.</w:t>
            </w:r>
          </w:p>
          <w:p w:rsidR="00B349C5" w:rsidRPr="00B349C5" w:rsidRDefault="00B349C5" w:rsidP="00EF352B">
            <w:pPr>
              <w:jc w:val="both"/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Салық механизмі.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bCs/>
                <w:szCs w:val="28"/>
                <w:lang w:val="kk-KZ" w:eastAsia="ko-KR"/>
              </w:rPr>
              <w:t>Көлік құралдарына салынатын салық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Жер салығы  және бірінғай жер салығы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Мүлік  салығы</w:t>
            </w:r>
          </w:p>
        </w:tc>
      </w:tr>
      <w:tr w:rsidR="00B349C5" w:rsidRPr="00B349C5" w:rsidTr="00B349C5">
        <w:trPr>
          <w:trHeight w:val="325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Қосылған құнға салынатын салық (ҚҚСС)</w:t>
            </w:r>
            <w:r w:rsidRPr="00B349C5">
              <w:rPr>
                <w:szCs w:val="28"/>
                <w:lang w:val="kk-KZ"/>
              </w:rPr>
              <w:t xml:space="preserve"> 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</w:rPr>
            </w:pPr>
            <w:proofErr w:type="spellStart"/>
            <w:r w:rsidRPr="00B349C5">
              <w:rPr>
                <w:b w:val="0"/>
                <w:bCs/>
                <w:szCs w:val="28"/>
                <w:lang w:eastAsia="ko-KR"/>
              </w:rPr>
              <w:t>Акциздер</w:t>
            </w:r>
            <w:proofErr w:type="spellEnd"/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rPr>
                <w:b/>
                <w:bCs/>
                <w:sz w:val="28"/>
                <w:szCs w:val="28"/>
                <w:lang w:eastAsia="ko-KR"/>
              </w:rPr>
            </w:pPr>
            <w:r w:rsidRPr="00B349C5">
              <w:rPr>
                <w:sz w:val="28"/>
                <w:szCs w:val="28"/>
              </w:rPr>
              <w:t>Ойын бизнестеріне салық   салу және тіркелген  салық</w:t>
            </w:r>
          </w:p>
        </w:tc>
      </w:tr>
      <w:tr w:rsidR="00B349C5" w:rsidRPr="00B349C5" w:rsidTr="00B349C5">
        <w:trPr>
          <w:trHeight w:val="331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Корпоративтік табыс салығы.</w:t>
            </w:r>
            <w:r w:rsidRPr="00B349C5">
              <w:rPr>
                <w:b w:val="0"/>
                <w:szCs w:val="28"/>
                <w:lang w:val="kk-KZ"/>
              </w:rPr>
              <w:t xml:space="preserve"> Шет елдік заңды және жеке тұлғалардың  табыстарына салық салу ерекшеліктері</w:t>
            </w:r>
          </w:p>
        </w:tc>
      </w:tr>
      <w:tr w:rsidR="00B349C5" w:rsidRPr="00B349C5" w:rsidTr="00B349C5">
        <w:trPr>
          <w:trHeight w:val="331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  <w:lang w:val="kk-KZ" w:eastAsia="ko-KR"/>
              </w:rPr>
            </w:pPr>
            <w:r w:rsidRPr="00B349C5">
              <w:rPr>
                <w:b w:val="0"/>
                <w:bCs/>
                <w:szCs w:val="28"/>
                <w:lang w:val="kk-KZ" w:eastAsia="ko-KR"/>
              </w:rPr>
              <w:t>Жеке табыс салығы</w:t>
            </w:r>
          </w:p>
        </w:tc>
      </w:tr>
      <w:tr w:rsidR="00B349C5" w:rsidRPr="00B349C5" w:rsidTr="00B349C5">
        <w:trPr>
          <w:trHeight w:val="331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  <w:lang w:val="kk-KZ" w:eastAsia="ko-KR"/>
              </w:rPr>
            </w:pPr>
            <w:r w:rsidRPr="00B349C5">
              <w:rPr>
                <w:b w:val="0"/>
                <w:szCs w:val="28"/>
                <w:lang w:val="kk-KZ"/>
              </w:rPr>
              <w:t>Экспортқа   рента   салығы . және Жер қойнауын пайдаланушыларға салық салу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  <w:vAlign w:val="center"/>
          </w:tcPr>
          <w:p w:rsidR="00B349C5" w:rsidRPr="00B349C5" w:rsidRDefault="00B349C5" w:rsidP="00EF352B">
            <w:pPr>
              <w:jc w:val="both"/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Әлеуметтік салық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 xml:space="preserve">Шағын бизнес субъектілеріне арналған арнаулы салық режимі (АСР) Шаруа  немесе  фермер қожалықтары үшін  </w:t>
            </w:r>
          </w:p>
          <w:p w:rsidR="00B349C5" w:rsidRPr="00B349C5" w:rsidRDefault="00B349C5" w:rsidP="00EF352B">
            <w:pPr>
              <w:rPr>
                <w:sz w:val="28"/>
                <w:szCs w:val="28"/>
                <w:lang w:eastAsia="ko-KR"/>
              </w:rPr>
            </w:pPr>
            <w:r w:rsidRPr="00B349C5">
              <w:rPr>
                <w:sz w:val="28"/>
                <w:szCs w:val="28"/>
              </w:rPr>
              <w:t>арнаулы салық режимі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  <w:vAlign w:val="center"/>
          </w:tcPr>
          <w:p w:rsidR="00B349C5" w:rsidRPr="00B349C5" w:rsidRDefault="00B349C5" w:rsidP="00EF352B">
            <w:pPr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 xml:space="preserve">Алымдар, төлемдер және баждар </w:t>
            </w:r>
          </w:p>
        </w:tc>
      </w:tr>
    </w:tbl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1" w:lineRule="exact"/>
        <w:ind w:left="567" w:firstLine="242"/>
        <w:jc w:val="both"/>
        <w:rPr>
          <w:sz w:val="28"/>
          <w:szCs w:val="28"/>
        </w:rPr>
      </w:pPr>
      <w:r w:rsidRPr="008E1F82">
        <w:rPr>
          <w:iCs/>
          <w:sz w:val="28"/>
          <w:szCs w:val="28"/>
        </w:rPr>
        <w:t>Салық жүйесіндегі салықтық менеджменттің  қолдану ерекшеліктерін,  салықтық реттеу және басқару жүйесін толығымен біледі;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before="2"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bCs/>
          <w:sz w:val="28"/>
          <w:szCs w:val="28"/>
        </w:rPr>
        <w:t>Бюджеттік – салықтық жоспарлау және болжамдау, жалпы мемлекеттік салық кезеңдері ұйымдастыра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Корпоративті салық менеджментін ұйымдастыру және </w:t>
      </w:r>
      <w:r w:rsidRPr="008E1F82">
        <w:rPr>
          <w:bCs/>
          <w:sz w:val="28"/>
          <w:szCs w:val="28"/>
        </w:rPr>
        <w:t>корпоративтік с</w:t>
      </w:r>
      <w:r w:rsidRPr="008E1F82">
        <w:rPr>
          <w:iCs/>
          <w:sz w:val="28"/>
          <w:szCs w:val="28"/>
        </w:rPr>
        <w:t>алықтық жоспарлаудың қатысушыларын талдай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>Салықтық оңтайландыру және  салық ауыртпалығын бағалайды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Кәсіпорындағы салық саясатын, стратегиялық, </w:t>
      </w:r>
      <w:r w:rsidRPr="008E1F82">
        <w:rPr>
          <w:bCs/>
          <w:sz w:val="28"/>
          <w:szCs w:val="28"/>
        </w:rPr>
        <w:t>халықаралық салықтық және корпоративті салықтық жоспарлауды талдау және меңгеру</w:t>
      </w:r>
      <w:r w:rsidR="00E40995" w:rsidRPr="008E1F82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AB0AF1">
        <w:rPr>
          <w:spacing w:val="-1"/>
        </w:rPr>
        <w:t>Салық</w:t>
      </w:r>
      <w:r w:rsidR="00AB0AF1">
        <w:rPr>
          <w:spacing w:val="-11"/>
        </w:rPr>
        <w:t xml:space="preserve"> </w:t>
      </w:r>
      <w:r w:rsidR="00B349C5">
        <w:rPr>
          <w:spacing w:val="-1"/>
        </w:rPr>
        <w:t>және салық салу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>1.Салықтардың</w:t>
      </w:r>
      <w:r w:rsidRPr="00B349C5">
        <w:rPr>
          <w:rFonts w:ascii="Times New Roman" w:hAnsi="Times New Roman"/>
          <w:bCs/>
          <w:szCs w:val="28"/>
          <w:lang w:val="kk-KZ"/>
        </w:rPr>
        <w:t xml:space="preserve"> </w:t>
      </w:r>
      <w:r w:rsidRPr="00B349C5">
        <w:rPr>
          <w:rFonts w:ascii="Times New Roman" w:hAnsi="Times New Roman"/>
          <w:szCs w:val="28"/>
          <w:lang w:val="kk-KZ"/>
        </w:rPr>
        <w:t xml:space="preserve">экономикалық мәні.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 xml:space="preserve">2.Салықтардың пайда болу нысандары.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>3.Салықтардың атқаратын қызметтері,  міндеті.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 xml:space="preserve">4.Салықтардың фискалды міндеті.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 xml:space="preserve">5.Салық ставкалары және оның салық салу жүйесіндегі мәні.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hAnsi="Times New Roman"/>
          <w:szCs w:val="28"/>
          <w:lang w:val="kk-KZ"/>
        </w:rPr>
      </w:pPr>
      <w:r w:rsidRPr="00B349C5">
        <w:rPr>
          <w:rFonts w:ascii="Times New Roman" w:hAnsi="Times New Roman"/>
          <w:szCs w:val="28"/>
          <w:lang w:val="kk-KZ"/>
        </w:rPr>
        <w:lastRenderedPageBreak/>
        <w:t xml:space="preserve">6.Салық салу әдістері және оның сипаттамасы.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>7.Салық жеңілдіктері және олардың табыстарды ретеп, өндірісті ынталандыру ролі.</w:t>
      </w:r>
    </w:p>
    <w:p w:rsidR="00B349C5" w:rsidRPr="00B349C5" w:rsidRDefault="00B349C5" w:rsidP="00B349C5">
      <w:pPr>
        <w:tabs>
          <w:tab w:val="left" w:pos="3668"/>
          <w:tab w:val="left" w:pos="4357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 xml:space="preserve">8.Салық жүйесінің классификациясы. </w:t>
      </w:r>
      <w:r w:rsidRPr="00B349C5">
        <w:rPr>
          <w:sz w:val="28"/>
          <w:szCs w:val="28"/>
        </w:rPr>
        <w:tab/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bCs/>
          <w:sz w:val="28"/>
          <w:szCs w:val="28"/>
        </w:rPr>
        <w:t>9.ҚР салық жүйесі: қалыптасу кезеңдері, қазіргі кездегі жағдайына сипаттама.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 xml:space="preserve"> 10.Меншікке және табысқа салынатын салықтар.  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11.Мүлікке салынатын салықтың атқаратын қызметтері мен құрылу қағидалар және  экономикалық мәні. Салық ставкалары.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12.Мүлікке салынатын салықтар бойынша қолданылатын жеңілдіктер мен оның қолданылуы.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13.Мүлік салығы бойынша салық төлеушілердің төлеу мерзімін бұзғаны үшін және салықты дұрыс есептемегені үшін жауапкершілігі.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14.Жеке және заңды тұлғалардың түрлі көлік құралдары бойынша салықты есептеу мен төлеу тәртібі.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rPr>
          <w:sz w:val="28"/>
          <w:szCs w:val="28"/>
        </w:rPr>
      </w:pPr>
      <w:r w:rsidRPr="00B349C5">
        <w:rPr>
          <w:sz w:val="28"/>
          <w:szCs w:val="28"/>
        </w:rPr>
        <w:t>15.Көлік құралдарына салынатын салықтың экономикалық мазмұны.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16.Көлік құралдарына салынатын салықтың салық салу объектісі. Ставкаларды қолданудың ерекшеліктері.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bCs/>
          <w:sz w:val="28"/>
          <w:szCs w:val="28"/>
        </w:rPr>
      </w:pPr>
      <w:r w:rsidRPr="00B349C5">
        <w:rPr>
          <w:sz w:val="28"/>
          <w:szCs w:val="28"/>
        </w:rPr>
        <w:t xml:space="preserve">17.Жер салығын төлеушілер.Салық салу объектісі. 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18.Жер салығын есептеу мен төлеу тәртібі.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19.Жер салғын есептеу мен төлеу тәртібі.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bCs/>
          <w:sz w:val="28"/>
          <w:szCs w:val="28"/>
        </w:rPr>
      </w:pPr>
      <w:r w:rsidRPr="00B349C5">
        <w:rPr>
          <w:sz w:val="28"/>
          <w:szCs w:val="28"/>
        </w:rPr>
        <w:t>20.Арнаулы салық режимінің мәні мен мазмұны.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sz w:val="28"/>
          <w:szCs w:val="28"/>
        </w:rPr>
      </w:pPr>
      <w:r w:rsidRPr="00B349C5">
        <w:rPr>
          <w:sz w:val="28"/>
          <w:szCs w:val="28"/>
        </w:rPr>
        <w:t xml:space="preserve">21.Арнаулы салық режимі және қолданудың ерекшелігі 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bCs/>
          <w:sz w:val="28"/>
          <w:szCs w:val="28"/>
        </w:rPr>
      </w:pPr>
      <w:r w:rsidRPr="00B349C5">
        <w:rPr>
          <w:sz w:val="28"/>
          <w:szCs w:val="28"/>
        </w:rPr>
        <w:t>22.Арнаулы салық режимінің  қолдану аясы.</w:t>
      </w:r>
    </w:p>
    <w:p w:rsidR="00647EEA" w:rsidRPr="00B349C5" w:rsidRDefault="00647EEA">
      <w:pPr>
        <w:rPr>
          <w:sz w:val="28"/>
        </w:rPr>
      </w:pPr>
    </w:p>
    <w:p w:rsidR="00854BAA" w:rsidRPr="00B349C5" w:rsidRDefault="00854BAA">
      <w:pPr>
        <w:rPr>
          <w:sz w:val="28"/>
        </w:rPr>
      </w:pPr>
    </w:p>
    <w:p w:rsidR="00854BAA" w:rsidRPr="00B349C5" w:rsidRDefault="00854BAA">
      <w:pPr>
        <w:rPr>
          <w:sz w:val="28"/>
        </w:rPr>
      </w:pPr>
    </w:p>
    <w:p w:rsidR="00854BAA" w:rsidRPr="00647EEA" w:rsidRDefault="00854BAA" w:rsidP="00854BA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854BAA" w:rsidRPr="008E1F82" w:rsidRDefault="00854BAA" w:rsidP="00854BAA">
      <w:pPr>
        <w:pStyle w:val="p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75" w:firstLine="0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 xml:space="preserve">Салық және бюжетке төленетін басқа да міндетті төлемдер туралы </w:t>
      </w:r>
    </w:p>
    <w:p w:rsidR="00854BAA" w:rsidRPr="008E1F82" w:rsidRDefault="00854BAA" w:rsidP="00854BAA">
      <w:pPr>
        <w:pStyle w:val="pc"/>
        <w:shd w:val="clear" w:color="auto" w:fill="FFFFFF"/>
        <w:spacing w:before="0" w:beforeAutospacing="0" w:after="0" w:afterAutospacing="0"/>
        <w:ind w:left="175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>Салық кодексі</w:t>
      </w:r>
      <w:r w:rsidRPr="008E1F82">
        <w:rPr>
          <w:rStyle w:val="s3"/>
          <w:rFonts w:eastAsia="Calibri"/>
          <w:i/>
          <w:iCs/>
          <w:lang w:val="kk-KZ"/>
        </w:rPr>
        <w:t xml:space="preserve"> (2021.01.01. берілген </w:t>
      </w:r>
      <w:hyperlink r:id="rId6" w:history="1">
        <w:r w:rsidRPr="008E1F82">
          <w:rPr>
            <w:rStyle w:val="a8"/>
            <w:i/>
            <w:iCs/>
            <w:color w:val="auto"/>
            <w:u w:val="none"/>
            <w:lang w:val="kk-KZ"/>
          </w:rPr>
          <w:t>өзгерістер мен толықтырулармен</w:t>
        </w:r>
      </w:hyperlink>
      <w:r w:rsidRPr="008E1F82">
        <w:rPr>
          <w:rStyle w:val="s3"/>
          <w:rFonts w:eastAsia="Calibri"/>
          <w:i/>
          <w:iCs/>
          <w:lang w:val="kk-KZ"/>
        </w:rPr>
        <w:t>)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 «Республикалық бюджет туралы» ҚР Заңы 01.01.2019ж жағдай бойынша.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Ермекбаева Б.Ж., Нурумов А.А. Оқулық «Салық және салық салу», Қазақ Университеті. – 2015 г. 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>Налоговое администрирование. Ермекбаева Б.Ж., Мустафина А.К., Қазақ Университеті. – 2015 г.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менеджменті</w:t>
      </w:r>
      <w:r w:rsidRPr="008E1F82">
        <w:rPr>
          <w:sz w:val="24"/>
          <w:szCs w:val="24"/>
          <w:shd w:val="clear" w:color="auto" w:fill="FFFFFF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rFonts w:ascii="Verdana" w:hAnsi="Verdana"/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және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</w:t>
      </w:r>
      <w:r w:rsidRPr="008E1F82">
        <w:rPr>
          <w:sz w:val="24"/>
          <w:szCs w:val="24"/>
          <w:shd w:val="clear" w:color="auto" w:fill="FFFFFF"/>
        </w:rPr>
        <w:t>у: оқу құралы / С. Т. Жакипбеков, А. С. Канатов ; ҚР Білім </w:t>
      </w:r>
      <w:r w:rsidRPr="008E1F82">
        <w:rPr>
          <w:rStyle w:val="bolighting"/>
          <w:sz w:val="24"/>
          <w:szCs w:val="24"/>
          <w:shd w:val="clear" w:color="auto" w:fill="FFFFFF"/>
        </w:rPr>
        <w:t>және</w:t>
      </w:r>
      <w:r w:rsidRPr="008E1F82">
        <w:rPr>
          <w:sz w:val="24"/>
          <w:szCs w:val="24"/>
          <w:shd w:val="clear" w:color="auto" w:fill="FFFFFF"/>
        </w:rPr>
        <w:t> ғылым м-гі. - Алматы : EXLIBRIS, 2016. - 206 б. </w:t>
      </w:r>
    </w:p>
    <w:p w:rsidR="00854BAA" w:rsidRPr="008E1F82" w:rsidRDefault="00854BAA" w:rsidP="00854BA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8E1F82">
        <w:rPr>
          <w:rFonts w:eastAsia="Calibri"/>
          <w:b/>
          <w:sz w:val="24"/>
          <w:szCs w:val="24"/>
        </w:rPr>
        <w:t>Интернет</w:t>
      </w:r>
      <w:r w:rsidRPr="008E1F82">
        <w:rPr>
          <w:rFonts w:eastAsia="Calibri"/>
          <w:b/>
          <w:sz w:val="24"/>
          <w:szCs w:val="24"/>
          <w:lang w:val="be-BY"/>
        </w:rPr>
        <w:t>-</w:t>
      </w:r>
      <w:r w:rsidRPr="008E1F82">
        <w:rPr>
          <w:rFonts w:eastAsia="Calibri"/>
          <w:b/>
          <w:sz w:val="24"/>
          <w:szCs w:val="24"/>
        </w:rPr>
        <w:t>ресурстары</w:t>
      </w:r>
      <w:r w:rsidRPr="008E1F82">
        <w:rPr>
          <w:rStyle w:val="shorttext"/>
          <w:b/>
          <w:sz w:val="24"/>
          <w:szCs w:val="24"/>
        </w:rPr>
        <w:t>:</w:t>
      </w:r>
      <w:r w:rsidRPr="008E1F82">
        <w:rPr>
          <w:rStyle w:val="shorttext"/>
          <w:sz w:val="24"/>
          <w:szCs w:val="24"/>
        </w:rPr>
        <w:t xml:space="preserve"> </w:t>
      </w:r>
      <w:hyperlink r:id="rId7" w:history="1">
        <w:r w:rsidRPr="008E1F82">
          <w:rPr>
            <w:rStyle w:val="a8"/>
            <w:color w:val="auto"/>
            <w:sz w:val="24"/>
            <w:szCs w:val="24"/>
            <w:u w:val="none"/>
          </w:rPr>
          <w:t>www.tax.kz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 </w:t>
      </w:r>
      <w:hyperlink r:id="rId8" w:history="1">
        <w:r w:rsidRPr="008E1F82">
          <w:rPr>
            <w:rStyle w:val="a8"/>
            <w:color w:val="auto"/>
            <w:sz w:val="24"/>
            <w:szCs w:val="24"/>
            <w:u w:val="none"/>
          </w:rPr>
          <w:t>www</w:t>
        </w:r>
        <w:r w:rsidRPr="008E1F82">
          <w:rPr>
            <w:rStyle w:val="a8"/>
            <w:color w:val="auto"/>
            <w:sz w:val="24"/>
            <w:szCs w:val="24"/>
            <w:u w:val="none"/>
            <w:lang w:val="uk-UA"/>
          </w:rPr>
          <w:t>.</w:t>
        </w:r>
        <w:r w:rsidRPr="008E1F82">
          <w:rPr>
            <w:rStyle w:val="a8"/>
            <w:color w:val="auto"/>
            <w:sz w:val="24"/>
            <w:szCs w:val="24"/>
            <w:u w:val="none"/>
          </w:rPr>
          <w:t>minfin.kz</w:t>
        </w:r>
      </w:hyperlink>
      <w:r w:rsidRPr="008E1F82">
        <w:rPr>
          <w:sz w:val="24"/>
          <w:szCs w:val="24"/>
        </w:rPr>
        <w:t xml:space="preserve"> </w:t>
      </w:r>
      <w:hyperlink r:id="rId9" w:history="1">
        <w:r w:rsidRPr="008E1F82">
          <w:rPr>
            <w:rStyle w:val="a8"/>
            <w:color w:val="auto"/>
            <w:sz w:val="24"/>
            <w:szCs w:val="24"/>
            <w:u w:val="none"/>
          </w:rPr>
          <w:t>www.k</w:t>
        </w:r>
        <w:r w:rsidRPr="008E1F82">
          <w:rPr>
            <w:rStyle w:val="a8"/>
            <w:rFonts w:eastAsiaTheme="minorEastAsia"/>
            <w:color w:val="auto"/>
            <w:sz w:val="24"/>
            <w:szCs w:val="24"/>
            <w:u w:val="none"/>
            <w:lang w:eastAsia="ko-KR"/>
          </w:rPr>
          <w:t>eden</w:t>
        </w:r>
        <w:r w:rsidRPr="008E1F82">
          <w:rPr>
            <w:rStyle w:val="a8"/>
            <w:color w:val="auto"/>
            <w:sz w:val="24"/>
            <w:szCs w:val="24"/>
            <w:u w:val="none"/>
          </w:rPr>
          <w:t>.kz</w:t>
        </w:r>
      </w:hyperlink>
      <w:r w:rsidRPr="008E1F82">
        <w:rPr>
          <w:rStyle w:val="shorttext"/>
          <w:sz w:val="24"/>
          <w:szCs w:val="24"/>
        </w:rPr>
        <w:t xml:space="preserve">; </w:t>
      </w:r>
      <w:hyperlink r:id="rId10" w:history="1">
        <w:r w:rsidRPr="008E1F82">
          <w:rPr>
            <w:rStyle w:val="a8"/>
            <w:color w:val="auto"/>
            <w:sz w:val="24"/>
            <w:szCs w:val="24"/>
            <w:u w:val="none"/>
          </w:rPr>
          <w:t>www.salyk.kz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, </w:t>
      </w:r>
      <w:r w:rsidRPr="008E1F82">
        <w:rPr>
          <w:rStyle w:val="shorttext"/>
          <w:sz w:val="24"/>
          <w:szCs w:val="24"/>
        </w:rPr>
        <w:t>сайттарының сараптамалық және деректемелік ақпараттары болуы қажет</w:t>
      </w:r>
      <w:r w:rsidRPr="008E1F82">
        <w:rPr>
          <w:sz w:val="24"/>
          <w:szCs w:val="24"/>
        </w:rPr>
        <w:t xml:space="preserve">. </w:t>
      </w:r>
      <w:r w:rsidRPr="008E1F82">
        <w:rPr>
          <w:rStyle w:val="shorttext"/>
          <w:sz w:val="24"/>
          <w:szCs w:val="24"/>
        </w:rPr>
        <w:t>Қаржы бойынша</w:t>
      </w:r>
      <w:r w:rsidRPr="008E1F82">
        <w:rPr>
          <w:rStyle w:val="shorttext"/>
          <w:b/>
          <w:sz w:val="24"/>
          <w:szCs w:val="24"/>
        </w:rPr>
        <w:t xml:space="preserve"> </w:t>
      </w:r>
      <w:r w:rsidRPr="008E1F82">
        <w:rPr>
          <w:rStyle w:val="shorttext"/>
          <w:sz w:val="24"/>
          <w:szCs w:val="24"/>
        </w:rPr>
        <w:t xml:space="preserve">қосымша оқу материалдары және </w:t>
      </w:r>
      <w:r w:rsidRPr="008E1F82">
        <w:rPr>
          <w:sz w:val="24"/>
          <w:szCs w:val="24"/>
        </w:rPr>
        <w:t>univer.kaznu.kz. жүйесінде ПОӘК бөліміндегі материалдар.</w:t>
      </w:r>
    </w:p>
    <w:p w:rsidR="00854BAA" w:rsidRPr="00854BAA" w:rsidRDefault="00854BAA" w:rsidP="00B349C5">
      <w:pPr>
        <w:framePr w:w="9021" w:wrap="auto" w:hAnchor="text" w:x="2127"/>
        <w:rPr>
          <w:sz w:val="28"/>
        </w:rPr>
        <w:sectPr w:rsidR="00854BAA" w:rsidRPr="00854BA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sectPr w:rsidR="001F3A67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3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10043"/>
    <w:rsid w:val="001F3A67"/>
    <w:rsid w:val="00647EEA"/>
    <w:rsid w:val="007E5468"/>
    <w:rsid w:val="00854BAA"/>
    <w:rsid w:val="008E1F82"/>
    <w:rsid w:val="009F1E5C"/>
    <w:rsid w:val="00AB0AF1"/>
    <w:rsid w:val="00B349C5"/>
    <w:rsid w:val="00C7348E"/>
    <w:rsid w:val="00DC4F0F"/>
    <w:rsid w:val="00E40995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paragraph" w:styleId="a9">
    <w:name w:val="Subtitle"/>
    <w:basedOn w:val="a"/>
    <w:link w:val="aa"/>
    <w:qFormat/>
    <w:rsid w:val="00B349C5"/>
    <w:pPr>
      <w:widowControl/>
      <w:autoSpaceDE/>
      <w:autoSpaceDN/>
      <w:jc w:val="center"/>
    </w:pPr>
    <w:rPr>
      <w:b/>
      <w:sz w:val="28"/>
      <w:szCs w:val="20"/>
      <w:lang w:val="ru-RU" w:eastAsia="ru-RU"/>
    </w:rPr>
  </w:style>
  <w:style w:type="character" w:customStyle="1" w:styleId="aa">
    <w:name w:val="Подзаголовок Знак"/>
    <w:basedOn w:val="a0"/>
    <w:link w:val="a9"/>
    <w:rsid w:val="00B349C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349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49C5"/>
    <w:rPr>
      <w:rFonts w:ascii="Times New Roman" w:eastAsia="Times New Roman" w:hAnsi="Times New Roman" w:cs="Times New Roman"/>
      <w:lang w:val="kk-KZ"/>
    </w:rPr>
  </w:style>
  <w:style w:type="paragraph" w:customStyle="1" w:styleId="21">
    <w:name w:val="Основной текст 21"/>
    <w:basedOn w:val="a"/>
    <w:rsid w:val="00B349C5"/>
    <w:pPr>
      <w:widowControl/>
      <w:autoSpaceDE/>
      <w:autoSpaceDN/>
      <w:ind w:firstLine="567"/>
      <w:jc w:val="both"/>
    </w:pPr>
    <w:rPr>
      <w:rFonts w:ascii="Times/Kazakh" w:hAnsi="Times/Kazakh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x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79527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ly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e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3869</Characters>
  <Application>Microsoft Office Word</Application>
  <DocSecurity>0</DocSecurity>
  <Lines>32</Lines>
  <Paragraphs>9</Paragraphs>
  <ScaleCrop>false</ScaleCrop>
  <Company>Grizli777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2021-09-28T15:34:00Z</dcterms:created>
  <dcterms:modified xsi:type="dcterms:W3CDTF">2022-07-04T08:08:00Z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